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78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OLE_LINK14"/>
      <w:r>
        <w:rPr>
          <w:rFonts w:hint="eastAsia" w:ascii="方正小标宋_GBK" w:hAnsi="方正小标宋_GBK" w:eastAsia="方正小标宋_GBK" w:cs="方正小标宋_GBK"/>
          <w:snapToGrid w:val="0"/>
          <w:sz w:val="44"/>
          <w:szCs w:val="44"/>
          <w:lang w:bidi="ar"/>
        </w:rPr>
        <w:t>“工程类高层次人才培养百问百答”专题</w:t>
      </w:r>
      <w:r>
        <w:rPr>
          <w:rFonts w:hint="eastAsia" w:ascii="方正小标宋_GBK" w:hAnsi="方正小标宋_GBK" w:eastAsia="方正小标宋_GBK" w:cs="方正小标宋_GBK"/>
          <w:snapToGrid w:val="0"/>
          <w:sz w:val="44"/>
          <w:szCs w:val="44"/>
          <w:lang w:bidi="ar"/>
        </w:rPr>
        <w:br w:type="textWrapping"/>
      </w:r>
      <w:r>
        <w:rPr>
          <w:rFonts w:hint="eastAsia" w:ascii="方正小标宋_GBK" w:hAnsi="方正小标宋_GBK" w:eastAsia="方正小标宋_GBK" w:cs="方正小标宋_GBK"/>
          <w:snapToGrid w:val="0"/>
          <w:sz w:val="44"/>
          <w:szCs w:val="44"/>
          <w:lang w:bidi="ar"/>
        </w:rPr>
        <w:t>互动方案</w:t>
      </w:r>
    </w:p>
    <w:p>
      <w:pPr>
        <w:ind w:firstLine="640" w:firstLineChars="200"/>
        <w:rPr>
          <w:rFonts w:hint="eastAsia" w:cs="仿宋"/>
          <w:szCs w:val="32"/>
        </w:rPr>
      </w:pPr>
      <w:r>
        <w:rPr>
          <w:rFonts w:hint="eastAsia" w:cs="仿宋"/>
          <w:szCs w:val="32"/>
        </w:rPr>
        <w:t>为进一步推动工程类高层次人才培养模式创新，提升人才培养质量，促进工程教育事业发展，本次工作会议特建设官方网站，并设置“工程类高层次人才培养百问百答”专题互动环节，广泛征集工程类高层次人才培养过程中遇到的问题和困惑，采取多样化的答复形式，为研究生教育工作者提供权威解答与专业建议。期待您的积极参与，让我们携手共同推动工程类高层次人才培养工作迈向新台阶。</w:t>
      </w:r>
    </w:p>
    <w:p>
      <w:pPr>
        <w:pStyle w:val="3"/>
        <w:ind w:firstLine="640" w:firstLineChars="200"/>
        <w:rPr>
          <w:rFonts w:hint="eastAsia" w:ascii="黑体" w:hAnsi="黑体" w:eastAsia="黑体" w:cs="黑体"/>
          <w:b w:val="0"/>
          <w:bCs/>
          <w:szCs w:val="32"/>
        </w:rPr>
      </w:pPr>
      <w:r>
        <w:rPr>
          <w:rFonts w:hint="eastAsia" w:ascii="黑体" w:hAnsi="黑体" w:eastAsia="黑体" w:cs="黑体"/>
          <w:b w:val="0"/>
          <w:bCs/>
          <w:szCs w:val="32"/>
        </w:rPr>
        <w:t>一、互动主题</w:t>
      </w:r>
    </w:p>
    <w:p>
      <w:pPr>
        <w:ind w:firstLine="640" w:firstLineChars="200"/>
        <w:rPr>
          <w:rFonts w:hint="eastAsia" w:cs="仿宋"/>
          <w:szCs w:val="32"/>
        </w:rPr>
      </w:pPr>
      <w:r>
        <w:rPr>
          <w:rFonts w:hint="eastAsia" w:cs="仿宋"/>
          <w:szCs w:val="32"/>
        </w:rPr>
        <w:t>工程类高层次人才培养百问百答</w:t>
      </w:r>
    </w:p>
    <w:p>
      <w:pPr>
        <w:pStyle w:val="3"/>
        <w:ind w:firstLine="640" w:firstLineChars="200"/>
        <w:jc w:val="both"/>
        <w:rPr>
          <w:rFonts w:hint="eastAsia" w:ascii="黑体" w:hAnsi="黑体" w:eastAsia="黑体" w:cs="黑体"/>
          <w:b w:val="0"/>
          <w:bCs/>
          <w:szCs w:val="32"/>
        </w:rPr>
      </w:pPr>
      <w:r>
        <w:rPr>
          <w:rFonts w:hint="eastAsia" w:ascii="黑体" w:hAnsi="黑体" w:eastAsia="黑体" w:cs="黑体"/>
          <w:b w:val="0"/>
          <w:bCs/>
          <w:szCs w:val="32"/>
        </w:rPr>
        <w:t>二、提问方式</w:t>
      </w:r>
    </w:p>
    <w:p>
      <w:pPr>
        <w:ind w:firstLine="640" w:firstLineChars="200"/>
        <w:rPr>
          <w:rFonts w:hint="eastAsia" w:cs="仿宋"/>
          <w:szCs w:val="32"/>
        </w:rPr>
      </w:pPr>
      <w:r>
        <w:rPr>
          <w:rFonts w:hint="eastAsia" w:cs="仿宋"/>
          <w:szCs w:val="32"/>
        </w:rPr>
        <w:t>即日起，您可将问题发送至指定邮箱：ETCC@sut.</w:t>
      </w:r>
      <w:bookmarkStart w:id="1" w:name="_GoBack"/>
      <w:bookmarkEnd w:id="1"/>
      <w:r>
        <w:rPr>
          <w:rFonts w:hint="eastAsia" w:cs="仿宋"/>
          <w:szCs w:val="32"/>
        </w:rPr>
        <w:t>edu.cn，邮件命名为：工程类人才培养问题+单位+姓名（可以匿名）。请确保所提问题真实、具体，具有针对性和代表性，以便我们更好地为您提供准确、有效的解答。</w:t>
      </w:r>
    </w:p>
    <w:p>
      <w:pPr>
        <w:pStyle w:val="3"/>
        <w:tabs>
          <w:tab w:val="left" w:pos="7208"/>
        </w:tabs>
        <w:ind w:firstLine="640" w:firstLineChars="200"/>
        <w:rPr>
          <w:rFonts w:hint="eastAsia"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b w:val="0"/>
          <w:bCs/>
          <w:szCs w:val="32"/>
        </w:rPr>
        <w:t>三、答复形式</w:t>
      </w:r>
    </w:p>
    <w:p>
      <w:pPr>
        <w:rPr>
          <w:rFonts w:hint="eastAsia" w:ascii="楷体" w:hAnsi="楷体" w:eastAsia="楷体" w:cs="楷体"/>
          <w:szCs w:val="32"/>
        </w:rPr>
      </w:pPr>
      <w:r>
        <w:rPr>
          <w:rFonts w:hint="eastAsia" w:ascii="楷体" w:hAnsi="楷体" w:eastAsia="楷体" w:cs="楷体"/>
          <w:szCs w:val="32"/>
        </w:rPr>
        <w:t>（一）网站即时回复</w:t>
      </w:r>
    </w:p>
    <w:p>
      <w:pPr>
        <w:ind w:firstLine="640" w:firstLineChars="200"/>
        <w:rPr>
          <w:rFonts w:hint="eastAsia" w:cs="仿宋"/>
          <w:szCs w:val="32"/>
        </w:rPr>
      </w:pPr>
      <w:r>
        <w:rPr>
          <w:rFonts w:hint="eastAsia" w:cs="仿宋"/>
          <w:szCs w:val="32"/>
        </w:rPr>
        <w:t>对于一般性、常规性问题，活动组委会将组织专家在官方网站（http://etcc.sut.edu.cn）“工程类高层次人才培养百问百答” 专栏进行及时回复，方便您随时查阅解答内容。​</w:t>
      </w:r>
    </w:p>
    <w:p>
      <w:pPr>
        <w:rPr>
          <w:rFonts w:hint="eastAsia" w:ascii="楷体" w:hAnsi="楷体" w:eastAsia="楷体" w:cs="楷体"/>
          <w:szCs w:val="32"/>
        </w:rPr>
      </w:pPr>
      <w:r>
        <w:rPr>
          <w:rFonts w:hint="eastAsia" w:ascii="楷体" w:hAnsi="楷体" w:eastAsia="楷体" w:cs="楷体"/>
          <w:szCs w:val="32"/>
        </w:rPr>
        <w:t>（二）大会报告解答</w:t>
      </w:r>
    </w:p>
    <w:p>
      <w:pPr>
        <w:ind w:firstLine="640" w:firstLineChars="200"/>
        <w:rPr>
          <w:rFonts w:hint="eastAsia" w:cs="仿宋"/>
          <w:szCs w:val="32"/>
        </w:rPr>
      </w:pPr>
      <w:r>
        <w:rPr>
          <w:rFonts w:hint="eastAsia" w:cs="仿宋"/>
          <w:szCs w:val="32"/>
        </w:rPr>
        <w:t>针对具有普遍性、代表性且关注度较高的问题，将邀请行业内权威专家、知名学者在大会报告中进行集中解答与深入剖析，为您带来全面、深入的解读。​</w:t>
      </w:r>
    </w:p>
    <w:p>
      <w:pPr>
        <w:rPr>
          <w:rFonts w:hint="eastAsia" w:ascii="楷体" w:hAnsi="楷体" w:eastAsia="楷体" w:cs="楷体"/>
          <w:szCs w:val="32"/>
        </w:rPr>
      </w:pPr>
      <w:r>
        <w:rPr>
          <w:rFonts w:hint="eastAsia" w:ascii="楷体" w:hAnsi="楷体" w:eastAsia="楷体" w:cs="楷体"/>
          <w:szCs w:val="32"/>
        </w:rPr>
        <w:t>（三）专题论坛研讨</w:t>
      </w:r>
    </w:p>
    <w:p>
      <w:pPr>
        <w:ind w:firstLine="640" w:firstLineChars="200"/>
        <w:rPr>
          <w:rFonts w:hint="eastAsia" w:cs="仿宋"/>
        </w:rPr>
      </w:pPr>
      <w:r>
        <w:rPr>
          <w:rFonts w:hint="eastAsia" w:cs="仿宋"/>
          <w:szCs w:val="32"/>
        </w:rPr>
        <w:t>聚焦征集过程中出现的集中性、热点难点问题，组委会将策划开展专题论坛，组织相关领域专家、高校代表及企业人士进行面对面交流研讨，共同探索解决方案，促进经验分享与思想碰撞。</w:t>
      </w:r>
    </w:p>
    <w:p>
      <w:pPr>
        <w:spacing w:line="720" w:lineRule="exact"/>
        <w:ind w:firstLine="0" w:firstLineChars="0"/>
        <w:jc w:val="center"/>
        <w:rPr>
          <w:rFonts w:hint="eastAsia" w:cs="仿宋"/>
        </w:rPr>
      </w:pPr>
      <w:r>
        <w:rPr>
          <w:rFonts w:hint="eastAsia"/>
          <w:szCs w:val="32"/>
        </w:rPr>
        <w:t xml:space="preserve">  </w:t>
      </w:r>
    </w:p>
    <w:bookmarkEnd w:id="0"/>
    <w:p>
      <w:pPr>
        <w:ind w:firstLine="0" w:firstLineChars="0"/>
        <w:rPr>
          <w:rFonts w:hint="eastAsia"/>
        </w:rPr>
      </w:pPr>
    </w:p>
    <w:sectPr>
      <w:footerReference r:id="rId6" w:type="first"/>
      <w:footerReference r:id="rId5" w:type="default"/>
      <w:pgSz w:w="11906" w:h="16838"/>
      <w:pgMar w:top="1440" w:right="1474" w:bottom="1440" w:left="1474" w:header="851" w:footer="850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6D42791-2302-4ECC-B08E-467EA7D8C99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EB33DD6-B800-4C13-8A6D-DD9AB6787F04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B232DBB2-98B3-4B40-8B6D-4E8688CD3CD8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EC41D296-542C-417C-B953-4314B199CEFB}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DF22903E-0A7D-40E2-8D77-EA717215819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8" name="文本框 1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NWD4IsAgAAW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Q1YPgiwCAABZ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2" name="文本框 1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wcprwsAgAAW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LBymvCwCAABZ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8" name="文本框 1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NzP0osAgAAW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I3M/SiwCAABZ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9" name="文本框 1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0sExctAgAAWQ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M0sExctAgAAWQ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mZWIzNDg2MmIzZjExOTIzMmViNTBmYTMwYTk0ZWYifQ=="/>
  </w:docVars>
  <w:rsids>
    <w:rsidRoot w:val="30DA3E47"/>
    <w:rsid w:val="00113D94"/>
    <w:rsid w:val="001647D1"/>
    <w:rsid w:val="001A145A"/>
    <w:rsid w:val="001F020B"/>
    <w:rsid w:val="00217F33"/>
    <w:rsid w:val="002A21E9"/>
    <w:rsid w:val="00357B16"/>
    <w:rsid w:val="005204AF"/>
    <w:rsid w:val="00530B2C"/>
    <w:rsid w:val="005317F4"/>
    <w:rsid w:val="00664A16"/>
    <w:rsid w:val="00740131"/>
    <w:rsid w:val="00777F6E"/>
    <w:rsid w:val="007F7A20"/>
    <w:rsid w:val="008B41B7"/>
    <w:rsid w:val="00960F5B"/>
    <w:rsid w:val="009A1989"/>
    <w:rsid w:val="00A866CC"/>
    <w:rsid w:val="00C17F79"/>
    <w:rsid w:val="00C54877"/>
    <w:rsid w:val="00CA11FE"/>
    <w:rsid w:val="00DF7455"/>
    <w:rsid w:val="00E77754"/>
    <w:rsid w:val="00F93B77"/>
    <w:rsid w:val="04E07FC6"/>
    <w:rsid w:val="0CCD7746"/>
    <w:rsid w:val="0DDC74AE"/>
    <w:rsid w:val="10AE7CE5"/>
    <w:rsid w:val="14596B6E"/>
    <w:rsid w:val="17EE65CC"/>
    <w:rsid w:val="19BD3D4A"/>
    <w:rsid w:val="1FB21E1D"/>
    <w:rsid w:val="2C815B0C"/>
    <w:rsid w:val="30DA3E47"/>
    <w:rsid w:val="3346214D"/>
    <w:rsid w:val="3546508A"/>
    <w:rsid w:val="36B84BC0"/>
    <w:rsid w:val="37FE21C3"/>
    <w:rsid w:val="38F9283E"/>
    <w:rsid w:val="3D0A4BEF"/>
    <w:rsid w:val="424D79FC"/>
    <w:rsid w:val="4303448A"/>
    <w:rsid w:val="449D459A"/>
    <w:rsid w:val="45580F7C"/>
    <w:rsid w:val="49FB156F"/>
    <w:rsid w:val="4A736300"/>
    <w:rsid w:val="4C882C08"/>
    <w:rsid w:val="52D0326C"/>
    <w:rsid w:val="545D7058"/>
    <w:rsid w:val="54E62D2C"/>
    <w:rsid w:val="57401DAB"/>
    <w:rsid w:val="64D07675"/>
    <w:rsid w:val="65AB66C0"/>
    <w:rsid w:val="686471D1"/>
    <w:rsid w:val="692F7608"/>
    <w:rsid w:val="70337941"/>
    <w:rsid w:val="7056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overflowPunct w:val="0"/>
      <w:spacing w:line="580" w:lineRule="exact"/>
      <w:ind w:firstLine="480" w:firstLineChars="150"/>
      <w:jc w:val="both"/>
    </w:pPr>
    <w:rPr>
      <w:rFonts w:ascii="仿宋" w:hAnsi="仿宋" w:eastAsia="仿宋" w:cs="Times New Roman"/>
      <w:color w:val="000000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600" w:lineRule="exact"/>
      <w:ind w:firstLine="720" w:firstLineChars="200"/>
      <w:jc w:val="left"/>
      <w:outlineLvl w:val="0"/>
    </w:pPr>
    <w:rPr>
      <w:rFonts w:ascii="Times New Roman" w:hAnsi="Times New Roman" w:eastAsia="黑体"/>
      <w:kern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600" w:lineRule="exact"/>
      <w:jc w:val="left"/>
      <w:outlineLvl w:val="1"/>
    </w:pPr>
    <w:rPr>
      <w:rFonts w:ascii="Arial" w:hAnsi="Arial" w:eastAsia="楷体_GB2312"/>
      <w:b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8"/>
    <w:autoRedefine/>
    <w:qFormat/>
    <w:uiPriority w:val="99"/>
    <w:pPr>
      <w:tabs>
        <w:tab w:val="center" w:pos="4153"/>
        <w:tab w:val="right" w:pos="8306"/>
      </w:tabs>
      <w:snapToGrid w:val="0"/>
      <w:ind w:firstLine="420"/>
      <w:jc w:val="center"/>
    </w:pPr>
    <w:rPr>
      <w:sz w:val="28"/>
      <w:szCs w:val="2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6">
    <w:name w:val="Normal (Web)"/>
    <w:basedOn w:val="1"/>
    <w:autoRedefine/>
    <w:qFormat/>
    <w:uiPriority w:val="0"/>
    <w:rPr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标题（赵中升）"/>
    <w:basedOn w:val="1"/>
    <w:autoRedefine/>
    <w:qFormat/>
    <w:uiPriority w:val="0"/>
    <w:pPr>
      <w:spacing w:before="652" w:beforeLines="150" w:line="720" w:lineRule="exact"/>
      <w:ind w:firstLine="0" w:firstLineChars="0"/>
      <w:jc w:val="center"/>
    </w:pPr>
    <w:rPr>
      <w:rFonts w:hint="eastAsia" w:ascii="方正小标宋_GBK" w:hAnsi="方正小标宋_GBK" w:eastAsia="方正小标宋_GBK" w:cs="方正小标宋_GBK"/>
      <w:sz w:val="44"/>
    </w:rPr>
  </w:style>
  <w:style w:type="paragraph" w:customStyle="1" w:styleId="11">
    <w:name w:val="正文主体（赵忠升）"/>
    <w:basedOn w:val="1"/>
    <w:autoRedefine/>
    <w:qFormat/>
    <w:uiPriority w:val="0"/>
    <w:pPr>
      <w:ind w:firstLine="640" w:firstLineChars="200"/>
    </w:pPr>
    <w:rPr>
      <w:rFonts w:hint="eastAsia" w:ascii="华文仿宋" w:hAnsi="华文仿宋" w:eastAsia="华文仿宋" w:cs="华文仿宋"/>
      <w:szCs w:val="32"/>
    </w:rPr>
  </w:style>
  <w:style w:type="paragraph" w:customStyle="1" w:styleId="12">
    <w:name w:val="小标题（赵忠升）"/>
    <w:basedOn w:val="1"/>
    <w:autoRedefine/>
    <w:qFormat/>
    <w:uiPriority w:val="0"/>
    <w:pPr>
      <w:ind w:firstLine="640" w:firstLineChars="200"/>
      <w:jc w:val="left"/>
    </w:pPr>
    <w:rPr>
      <w:rFonts w:hint="eastAsia" w:ascii="华文仿宋" w:hAnsi="华文仿宋" w:eastAsia="黑体" w:cs="华文仿宋"/>
      <w:szCs w:val="32"/>
    </w:rPr>
  </w:style>
  <w:style w:type="paragraph" w:customStyle="1" w:styleId="13">
    <w:name w:val="图片说明"/>
    <w:basedOn w:val="1"/>
    <w:autoRedefine/>
    <w:qFormat/>
    <w:uiPriority w:val="0"/>
    <w:pPr>
      <w:ind w:firstLine="640" w:firstLineChars="200"/>
      <w:jc w:val="left"/>
    </w:pPr>
    <w:rPr>
      <w:rFonts w:hint="eastAsia" w:ascii="华文仿宋" w:hAnsi="华文仿宋" w:eastAsia="华文楷体" w:cs="华文仿宋"/>
      <w:sz w:val="28"/>
      <w:szCs w:val="32"/>
    </w:rPr>
  </w:style>
  <w:style w:type="paragraph" w:customStyle="1" w:styleId="14">
    <w:name w:val="喜欢的正文楷体"/>
    <w:basedOn w:val="1"/>
    <w:autoRedefine/>
    <w:qFormat/>
    <w:uiPriority w:val="0"/>
    <w:pPr>
      <w:ind w:firstLine="640" w:firstLineChars="200"/>
      <w:jc w:val="left"/>
    </w:pPr>
    <w:rPr>
      <w:rFonts w:hint="eastAsia" w:ascii="华文仿宋" w:hAnsi="华文仿宋" w:eastAsia="华文楷体" w:cs="华文仿宋"/>
      <w:szCs w:val="32"/>
    </w:rPr>
  </w:style>
  <w:style w:type="table" w:customStyle="1" w:styleId="15">
    <w:name w:val="Table Normal"/>
    <w:autoRedefine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修订1"/>
    <w:autoRedefine/>
    <w:hidden/>
    <w:unhideWhenUsed/>
    <w:qFormat/>
    <w:uiPriority w:val="99"/>
    <w:rPr>
      <w:rFonts w:ascii="Times New Roman" w:hAnsi="Times New Roman" w:eastAsia="仿宋_GB2312" w:cs="Times New Roman"/>
      <w:color w:val="000000"/>
      <w:sz w:val="32"/>
      <w:szCs w:val="22"/>
      <w:lang w:val="en-US" w:eastAsia="zh-CN" w:bidi="ar-SA"/>
    </w:rPr>
  </w:style>
  <w:style w:type="paragraph" w:styleId="17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18">
    <w:name w:val="页脚 字符"/>
    <w:basedOn w:val="9"/>
    <w:link w:val="4"/>
    <w:autoRedefine/>
    <w:qFormat/>
    <w:uiPriority w:val="99"/>
    <w:rPr>
      <w:rFonts w:ascii="仿宋" w:hAnsi="仿宋" w:eastAsia="仿宋" w:cs="Times New Roman"/>
      <w:color w:val="000000"/>
      <w:sz w:val="28"/>
      <w:szCs w:val="28"/>
    </w:rPr>
  </w:style>
  <w:style w:type="paragraph" w:customStyle="1" w:styleId="19">
    <w:name w:val="Revision"/>
    <w:autoRedefine/>
    <w:hidden/>
    <w:unhideWhenUsed/>
    <w:qFormat/>
    <w:uiPriority w:val="99"/>
    <w:rPr>
      <w:rFonts w:ascii="仿宋" w:hAnsi="仿宋" w:eastAsia="仿宋" w:cs="Times New Roman"/>
      <w:color w:val="000000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300</Words>
  <Characters>319</Characters>
  <Lines>79</Lines>
  <Paragraphs>14</Paragraphs>
  <TotalTime>0</TotalTime>
  <ScaleCrop>false</ScaleCrop>
  <LinksUpToDate>false</LinksUpToDate>
  <CharactersWithSpaces>605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2025-05-21T03:48:00Z</dcterms:created>
  <dc:creator>都市一哥</dc:creator>
  <cp:lastModifiedBy>都市一哥</cp:lastModifiedBy>
  <cp:lastPrinted>2025-05-20T03:47:00Z</cp:lastPrinted>
  <dcterms:modified xsi:type="dcterms:W3CDTF">2025-05-21T03:51:08Z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FB42B2FCB10D4FCEB458319F7A21D64C_13</vt:lpwstr>
  </property>
</Properties>
</file>